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708"/>
        <w:gridCol w:w="3780"/>
        <w:gridCol w:w="3600"/>
        <w:gridCol w:w="3510"/>
        <w:tblGridChange w:id="0">
          <w:tblGrid>
            <w:gridCol w:w="3708"/>
            <w:gridCol w:w="3780"/>
            <w:gridCol w:w="3600"/>
            <w:gridCol w:w="35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18" w:val="single"/>
              <w:right w:color="000000" w:space="0" w:sz="24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mbria" w:cs="Cambria" w:eastAsia="Cambria" w:hAnsi="Cambri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mbria" w:cs="Cambria" w:eastAsia="Cambria" w:hAnsi="Cambri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baseline"/>
                <w:rtl w:val="0"/>
              </w:rPr>
              <w:t xml:space="preserve">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mbria" w:cs="Cambria" w:eastAsia="Cambria" w:hAnsi="Cambri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baseline"/>
                <w:rtl w:val="0"/>
              </w:rPr>
              <w:t xml:space="preserve">APPRENTICESHIP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18" w:val="single"/>
              <w:right w:color="000000" w:space="0" w:sz="8" w:val="single"/>
            </w:tcBorders>
            <w:shd w:fill="d9d9d9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ambria" w:cs="Cambria" w:eastAsia="Cambria" w:hAnsi="Cambria"/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40"/>
                <w:szCs w:val="40"/>
                <w:vertAlign w:val="baseline"/>
                <w:rtl w:val="0"/>
              </w:rPr>
              <w:t xml:space="preserve">WORKPLACE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Research your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Research your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Research your options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Research your options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www.ontariocolleges.ca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Research Colleges and programs </w:t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hyperlink r:id="rId5">
              <w:r w:rsidDel="00000000" w:rsidR="00000000" w:rsidRPr="00000000">
                <w:rPr>
                  <w:b w:val="1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www.electronicinfo.ca</w:t>
              </w:r>
            </w:hyperlink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Research Universities and programs using eINFO </w:t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hyperlink r:id="rId6">
              <w:r w:rsidDel="00000000" w:rsidR="00000000" w:rsidRPr="00000000">
                <w:rPr>
                  <w:b w:val="1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www.ontariocolleges.ca</w:t>
              </w:r>
            </w:hyperlink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Research Colleges and programs</w:t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Attend College visits at Bluevale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Mini College Day @ Bluevale – Wednesday November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15th.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Sign up in the Guidance Office.  College reps will be in the library from 9: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– 11:00 am.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Attend University visits at Bluevale!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Mini UIP Day @ Bluevale – Friday, Oct 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0th.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.  Sign up in Guidance Office.  Ontario University reps will be in the library from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8:40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– 11 am.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Speak with Bluevale’s technology teachers regarding trades in Auto and Manufacturing.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Attend Conferences provided by the WRDSB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contextualSpacing w:val="0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Employment Fair @ the WRDSB Ed 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March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More details to follow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Attend the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College Information Program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(CIP) @ Conestoga College Doon Campus.  The 28 Ontario Colleges will be there to answer questions that you may have regarding programs and admission requirements.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Tues., Oct. 17th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@ 10:30 am – 1: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00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pm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Tues., Oct 17th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@ 5: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pm - 7: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pm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OCIF in Toronto – October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24th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25th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 the Enercare  Centre – Hall B – Exhibition Place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Attend the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University Information Program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(UIP) and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Ontario Universities’ Fair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(OUF)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OUF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– Sept 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201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@ Metro Toronto Convention Center (</w:t>
            </w:r>
            <w:hyperlink r:id="rId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www.ouf.ca</w:t>
              </w:r>
            </w:hyperlink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96" w:line="240" w:lineRule="auto"/>
              <w:ind w:left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Sep. 27th @ 12 – 2pm @ St. David CSS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96" w:line="240" w:lineRule="auto"/>
              <w:ind w:left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Sept. 27th @ 7 - 9 pm @ Resurrection CSS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96" w:line="240" w:lineRule="auto"/>
              <w:ind w:left="360"/>
              <w:rPr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Sept. 28th @ 7 - 9 pm @ Monsignor Doyle 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Attend Bluevale’s Apprenticeship and Trades presentation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Wed., Nov. 8 at lunch.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ind w:left="360" w:firstLine="0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•</w:t>
              <w:tab/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Zoom into the Workplace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after="0" w:line="240" w:lineRule="auto"/>
              <w:ind w:left="702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May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More details to follow.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Bluevale’s Guidance Dept. communicates: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Via BCI Twitter: @BCI_Guidance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Through BCI website 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Bluevale’s Guidance Dept. communicates: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Via BCI Twitter: @BCI_Guidance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Through BCI website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Bluevale’s Guidance Dept. communicates: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Via BCI Twitter: @BCI_Guidance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Through BCI website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Bluevale’s Guidance Dept. communicates: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Via BCI Twitter: @BCI_Guidance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Through BCI website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Applying to 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Applying to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Finding &amp; Applying for an Apprenticeship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Job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auto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Apply to the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Ontario College Application Services (OCAS)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Students will need to sign up and create a new account at: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www.ontariocolleges.ca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Apply to the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Ontario University Application Centre (OUAC)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Students will need to enter their PIN number to access their account: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www.ouac.on.ca/101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Apply to the Ontario College Application Services (OCAS)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Students will need to sign up and create a new account at: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www.ontariocolleges.ca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Lutherwood Employment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165 King Street East, Kitchener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519-743-2460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hyperlink r:id="rId8">
              <w:r w:rsidDel="00000000" w:rsidR="00000000" w:rsidRPr="00000000">
                <w:rPr>
                  <w:b w:val="1"/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http://www.lutherwood.ca/employment/services/our-employment-programs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OEN number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br w:type="textWrapping"/>
              <w:t xml:space="preserve">You will need your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OEN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number to sign up.  This is on your schedule OR You can get this from the guidance secretary.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Guidance will run information sessions on how to apply to college.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Obtain Your 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PIN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Number: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br w:type="textWrapping"/>
              <w:t xml:space="preserve">Guidance will post a message on Twitter for Grade 12’s to pick up PIN numbers when they become available (usually beginning of November).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Guidance will run information sessions on how to apply to university.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Contact the Ministry of Training, Colleges &amp; Universities (MTCU)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Contact the Apprenticeship Office: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519-653-5758 OR 1-866-877-0099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Websites: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www.madewiththetrades.com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www.apprenticesearch.com</w:t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Conestoga College Career Centre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hyperlink r:id="rId9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www.conestogac.on.ca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Service Canada Employment Resources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hyperlink r:id="rId10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www.servicecanada.gc.ca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Job Futures Ontario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hyperlink r:id="rId11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www.tcu.gov.on.ca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$95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  You may select up to five programs with no more than three program choices at any one college.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COST: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$150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  This will allow for the choice of 3 Universities and/or program choices.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vertAlign w:val="baseline"/>
                <w:rtl w:val="0"/>
              </w:rPr>
              <w:t xml:space="preserve">$50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:  for each University/program choice beyond the initial three.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Job Search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hyperlink r:id="rId12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www.monster.ca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Job trends and Future Outlooks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www.jobfutures.ca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2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6"/>
                <w:szCs w:val="26"/>
                <w:vertAlign w:val="baseline"/>
                <w:rtl w:val="0"/>
              </w:rPr>
              <w:t xml:space="preserve">Deadline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2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February 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- The deadline for students to submit completed applications to OCAS for equal consideration.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January 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7th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 The deadline for students to submit completed applications to the OUAC for equal consideration.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February 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, 201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The deadline for students to submit completed applications to OCAS for equal consideration.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24" w:val="single"/>
              <w:bottom w:color="000000" w:space="0" w:sz="4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28"/>
        <w:gridCol w:w="6408"/>
        <w:tblGridChange w:id="0">
          <w:tblGrid>
            <w:gridCol w:w="8028"/>
            <w:gridCol w:w="6408"/>
          </w:tblGrid>
        </w:tblGridChange>
      </w:tblGrid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Financial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Cambria" w:cs="Cambria" w:eastAsia="Cambria" w:hAnsi="Cambria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2"/>
                <w:szCs w:val="32"/>
                <w:vertAlign w:val="baseline"/>
                <w:rtl w:val="0"/>
              </w:rPr>
              <w:t xml:space="preserve">Community Service 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OSAP (Ontario Student Assistance Program)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OSAP is a needs based program that provides eligible Ontario students with financial assistance to help pay for their post-secondary education.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Applications for the upcoming academic year are typically available in late spring.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Please check the OSAP website to determine when applications are available:  http://osap.gov.on.ca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You need to complete your 40 hours in order to graduate from High School in Ontario!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Student Loans  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What you Really Need to Know: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www.campusaccess.com/financial-aid/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Bring your completed tracking form to Mrs.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Crovetto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when you have completed your 40 hours.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Bursaries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 bursary is an amount of money you receive to help finance your education that you do not have to pay back. A bursary is usually awarded based on financial need.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Volunteer Action Center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http://volunteerkw.ca/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Scholarships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 scholarship is money you receive that helps finance your education that you do not have to pay back.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Check out Bluevale’s Guidance Scholarship webpage for a list of upcoming scholarships.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Attend presentations for Scholarship info on Wed./Thurs., Sept. 20/21 at lunch in 2403. Applications due Oct. 2 to Paull Moffatt on Google Drive.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Sites to check out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www.canlearn.ca</w:t>
              <w:tab/>
              <w:t xml:space="preserve">           </w:t>
            </w:r>
            <w:hyperlink r:id="rId13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www.studentawards.com</w:t>
              </w:r>
            </w:hyperlink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</w:t>
            </w:r>
            <w:hyperlink r:id="rId14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www.youth.gc.ca</w:t>
              </w:r>
            </w:hyperlink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www.osca.ca                      </w:t>
            </w:r>
            <w:hyperlink r:id="rId15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www.schoolfinder.com</w:t>
              </w:r>
            </w:hyperlink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     </w:t>
            </w:r>
            <w:hyperlink r:id="rId16">
              <w:r w:rsidDel="00000000" w:rsidR="00000000" w:rsidRPr="00000000">
                <w:rPr>
                  <w:color w:val="000000"/>
                  <w:sz w:val="18"/>
                  <w:szCs w:val="18"/>
                  <w:u w:val="none"/>
                  <w:vertAlign w:val="baseline"/>
                  <w:rtl w:val="0"/>
                </w:rPr>
                <w:t xml:space="preserve">www.debtfreegrad.com</w:t>
              </w:r>
            </w:hyperlink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                www.scholarshipscanada.com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APPRENTICESHIP/UNIVERSITY/COLLEGE VISITS </w:t>
        <w:tab/>
        <w:tab/>
        <w:tab/>
        <w:t xml:space="preserve">SIGN UP IN GUIDANCE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(This list is updated as of September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2018;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subject to change.  Please check the Guidance Office for updates.)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898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gridCol w:w="1549"/>
        <w:gridCol w:w="1853"/>
        <w:gridCol w:w="4428"/>
        <w:tblGridChange w:id="0">
          <w:tblGrid>
            <w:gridCol w:w="4068"/>
            <w:gridCol w:w="1549"/>
            <w:gridCol w:w="1853"/>
            <w:gridCol w:w="4428"/>
          </w:tblGrid>
        </w:tblGridChange>
      </w:tblGrid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University/College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Scholarship Presentations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Sept.21 - 22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10:50 am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Computer Lab 1115</w:t>
            </w:r>
          </w:p>
        </w:tc>
      </w:tr>
      <w:tr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ONTARIO UNIVERSITY 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Fri., Sept 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–Sun., Sept 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10:00am – 5pm daily</w:t>
            </w:r>
          </w:p>
        </w:tc>
        <w:tc>
          <w:tcPr>
            <w:tcBorders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mallCaps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6"/>
                <w:szCs w:val="16"/>
                <w:vertAlign w:val="baseline"/>
                <w:rtl w:val="0"/>
              </w:rPr>
              <w:t xml:space="preserve">THE METRO TORONTO CONVENTION CENTER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COLLEGE INFORMATION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Tues., Oct 17th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10:30am – 1:30 pm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5:00 - 7:00 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Conestoga College – Doon Campus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Ontario College Information Fair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Oct.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24th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Oct.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5-9pm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9-2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pm</w:t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Enercare Centre - Exhibition Place – Toronto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www.ocif.ca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Bluevale’s Mini University Information Day.  Participating schools include: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(subject to change)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Algoma, Brock, Carleton, Guelph, Guelph Humber, Lakehead, McMaster, Ottawa, Queens, Redeemer, Ryerson, U of T, Trent, U of W, Western, WLU, Windsor , OCAD,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and others.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Fri., Oct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 20th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8: 40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– 11: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am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Library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Trades and Apprenticeship Presentation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TBA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Computer Lab 1115</w:t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UNIVERSITY INFORMATION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Sept. 27th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12 – 2pm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St. David Secondary School</w:t>
            </w:r>
          </w:p>
        </w:tc>
      </w:tr>
      <w:tr>
        <w:tc>
          <w:tcPr>
            <w:tcBorders>
              <w:top w:color="000000" w:space="0" w:sz="0" w:val="nil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UNIVERSITY INFORMATION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Sept. 27th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 – 9 pm</w:t>
            </w:r>
          </w:p>
        </w:tc>
        <w:tc>
          <w:tcPr>
            <w:tcBorders>
              <w:top w:color="000000" w:space="0" w:sz="0" w:val="nil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Resurrection CSS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UNIVERSITY INFORMATION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Sept. 28th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7 - 9 pm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Monsignor Doyle CSS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How to apply to University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Tues., Nov. 7-9th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10:50 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Computer Lab 1115</w:t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How to apply to College presentations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Thurs., Nov. 16th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10:50 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Computer Lab 1115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Bluevale’s Mini College Information Day.  Participating schools include: (subject to change): Centennial, Conestoga, Fleming, George Brown, Fanshawe, Humber, Lambton, Mohawk, Sheridan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Wed. Nov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15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9:30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– 11:00 am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0"/>
      <w:numFmt w:val="bullet"/>
      <w:lvlText w:val="•"/>
      <w:lvlJc w:val="left"/>
      <w:pPr>
        <w:ind w:left="1440" w:hanging="720"/>
      </w:pPr>
      <w:rPr>
        <w:rFonts w:ascii="Arial" w:cs="Arial" w:eastAsia="Arial" w:hAnsi="Arial"/>
        <w:b w:val="1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cu.gov.on.ca" TargetMode="External"/><Relationship Id="rId10" Type="http://schemas.openxmlformats.org/officeDocument/2006/relationships/hyperlink" Target="http://www.servicecanada.gc.ca" TargetMode="External"/><Relationship Id="rId13" Type="http://schemas.openxmlformats.org/officeDocument/2006/relationships/hyperlink" Target="http://www.studentawards.com" TargetMode="External"/><Relationship Id="rId12" Type="http://schemas.openxmlformats.org/officeDocument/2006/relationships/hyperlink" Target="http://www.monster.ca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onestogac.on.ca" TargetMode="External"/><Relationship Id="rId15" Type="http://schemas.openxmlformats.org/officeDocument/2006/relationships/hyperlink" Target="http://www.schoolfinder.com" TargetMode="External"/><Relationship Id="rId14" Type="http://schemas.openxmlformats.org/officeDocument/2006/relationships/hyperlink" Target="http://www.youth.gc.ca" TargetMode="External"/><Relationship Id="rId16" Type="http://schemas.openxmlformats.org/officeDocument/2006/relationships/hyperlink" Target="http://www.debtfreegrad.com" TargetMode="External"/><Relationship Id="rId5" Type="http://schemas.openxmlformats.org/officeDocument/2006/relationships/hyperlink" Target="http://www.electronicinfo.ca" TargetMode="External"/><Relationship Id="rId6" Type="http://schemas.openxmlformats.org/officeDocument/2006/relationships/hyperlink" Target="http://www.ontariocolleges.ca" TargetMode="External"/><Relationship Id="rId7" Type="http://schemas.openxmlformats.org/officeDocument/2006/relationships/hyperlink" Target="http://www.ouf.ca" TargetMode="External"/><Relationship Id="rId8" Type="http://schemas.openxmlformats.org/officeDocument/2006/relationships/hyperlink" Target="http://www.lutherwood.ca/employment/services/our-employment-programs" TargetMode="External"/></Relationships>
</file>