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76" w:rsidRDefault="00294ADD" w:rsidP="0098168D">
      <w:pPr>
        <w:ind w:left="900" w:right="1350"/>
        <w:rPr>
          <w:lang w:val="en-US"/>
        </w:rPr>
      </w:pPr>
      <w:r w:rsidRPr="00FF187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6450D" wp14:editId="0C03C55D">
                <wp:simplePos x="0" y="0"/>
                <wp:positionH relativeFrom="column">
                  <wp:posOffset>314325</wp:posOffset>
                </wp:positionH>
                <wp:positionV relativeFrom="paragraph">
                  <wp:posOffset>-38099</wp:posOffset>
                </wp:positionV>
                <wp:extent cx="4010025" cy="438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76" w:rsidRPr="00CB1DE6" w:rsidRDefault="00FF1876">
                            <w:pPr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1DE6">
                              <w:rPr>
                                <w:i/>
                                <w:color w:val="FF0000"/>
                                <w:sz w:val="18"/>
                                <w:szCs w:val="18"/>
                                <w:lang w:val="en-US"/>
                              </w:rPr>
                              <w:t>Topic sentence connects to previous paragraph, uses language from research question and asserts an opinion as though it is fact.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75pt;margin-top:-3pt;width:315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">
                <v:textbox>
                  <w:txbxContent>
                    <w:p w:rsidR="00FF1876" w:rsidRPr="00CB1DE6" w:rsidRDefault="00FF1876">
                      <w:pPr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</w:pPr>
                      <w:r w:rsidRPr="00CB1DE6">
                        <w:rPr>
                          <w:i/>
                          <w:color w:val="FF0000"/>
                          <w:sz w:val="18"/>
                          <w:szCs w:val="18"/>
                          <w:lang w:val="en-US"/>
                        </w:rPr>
                        <w:t>Topic sentence connects to previous paragraph, uses language from research question and asserts an opinion as though it is fact.</w:t>
                      </w:r>
                    </w:p>
                  </w:txbxContent>
                </v:textbox>
              </v:shape>
            </w:pict>
          </mc:Fallback>
        </mc:AlternateContent>
      </w:r>
      <w:r w:rsidR="007B1D76">
        <w:rPr>
          <w:lang w:val="en-US"/>
        </w:rPr>
        <w:t>++</w:t>
      </w:r>
      <w:bookmarkStart w:id="0" w:name="_GoBack"/>
      <w:bookmarkEnd w:id="0"/>
    </w:p>
    <w:p w:rsidR="00FF1876" w:rsidRDefault="00FF1876" w:rsidP="0098168D">
      <w:pPr>
        <w:ind w:left="900" w:right="1350"/>
        <w:rPr>
          <w:lang w:val="en-US"/>
        </w:rPr>
      </w:pPr>
    </w:p>
    <w:p w:rsidR="00FF1876" w:rsidRDefault="00FF1876" w:rsidP="0098168D">
      <w:pPr>
        <w:ind w:left="900" w:right="1350"/>
        <w:rPr>
          <w:lang w:val="en-US"/>
        </w:rPr>
      </w:pPr>
    </w:p>
    <w:p w:rsidR="00A355EF" w:rsidRPr="009157C8" w:rsidRDefault="00B870C2" w:rsidP="00294ADD">
      <w:pPr>
        <w:ind w:left="900" w:right="1350" w:firstLine="540"/>
        <w:rPr>
          <w:lang w:val="en-US"/>
        </w:rPr>
      </w:pPr>
      <w:r w:rsidRPr="00B870C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228831" wp14:editId="23CF82B7">
                <wp:simplePos x="0" y="0"/>
                <wp:positionH relativeFrom="column">
                  <wp:posOffset>-838200</wp:posOffset>
                </wp:positionH>
                <wp:positionV relativeFrom="paragraph">
                  <wp:posOffset>3531870</wp:posOffset>
                </wp:positionV>
                <wp:extent cx="1228725" cy="141922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0C2" w:rsidRPr="00B870C2" w:rsidRDefault="00B870C2">
                            <w:pPr>
                              <w:rPr>
                                <w:i/>
                                <w:color w:val="948A54" w:themeColor="background2" w:themeShade="80"/>
                                <w:sz w:val="18"/>
                                <w:szCs w:val="18"/>
                              </w:rPr>
                            </w:pPr>
                            <w:r w:rsidRPr="00B870C2">
                              <w:rPr>
                                <w:i/>
                                <w:color w:val="948A54" w:themeColor="background2" w:themeShade="80"/>
                                <w:sz w:val="18"/>
                                <w:szCs w:val="18"/>
                              </w:rPr>
                              <w:t>Writer often evaluates, analyzes, theorizes, suggests and judges, but acknowledges the arbitrary nature of historical interpretation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6pt;margin-top:278.1pt;width:96.75pt;height:11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">
                <v:textbox>
                  <w:txbxContent>
                    <w:p w:rsidR="00B870C2" w:rsidRPr="00B870C2" w:rsidRDefault="00B870C2">
                      <w:pPr>
                        <w:rPr>
                          <w:i/>
                          <w:color w:val="948A54" w:themeColor="background2" w:themeShade="80"/>
                          <w:sz w:val="18"/>
                          <w:szCs w:val="18"/>
                        </w:rPr>
                      </w:pPr>
                      <w:r w:rsidRPr="00B870C2">
                        <w:rPr>
                          <w:i/>
                          <w:color w:val="948A54" w:themeColor="background2" w:themeShade="80"/>
                          <w:sz w:val="18"/>
                          <w:szCs w:val="18"/>
                        </w:rPr>
                        <w:t>Writer often evaluates, analyzes, theorizes, suggests and judges, but acknowledges the arbitrary nature of historical interpretation</w:t>
                      </w:r>
                    </w:p>
                  </w:txbxContent>
                </v:textbox>
              </v:shape>
            </w:pict>
          </mc:Fallback>
        </mc:AlternateContent>
      </w:r>
      <w:r w:rsidR="00D36FAD" w:rsidRPr="00CB1DE6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B8A10D" wp14:editId="74072A77">
                <wp:simplePos x="0" y="0"/>
                <wp:positionH relativeFrom="column">
                  <wp:posOffset>2487930</wp:posOffset>
                </wp:positionH>
                <wp:positionV relativeFrom="paragraph">
                  <wp:posOffset>6311265</wp:posOffset>
                </wp:positionV>
                <wp:extent cx="2374265" cy="1403985"/>
                <wp:effectExtent l="0" t="0" r="22860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FAD" w:rsidRPr="00CB1DE6" w:rsidRDefault="00D36FAD">
                            <w:pPr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B1DE6">
                              <w:rPr>
                                <w:i/>
                                <w:color w:val="7030A0"/>
                                <w:sz w:val="16"/>
                                <w:szCs w:val="16"/>
                              </w:rPr>
                              <w:t>Concluding sentence echoes the topic sentence, using language from the RQ. It may hint at the next paragraph as well.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95.9pt;margin-top:496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">
                <v:textbox style="mso-fit-shape-to-text:t">
                  <w:txbxContent>
                    <w:p w:rsidR="00D36FAD" w:rsidRPr="00CB1DE6" w:rsidRDefault="00D36FAD">
                      <w:pPr>
                        <w:rPr>
                          <w:i/>
                          <w:color w:val="7030A0"/>
                          <w:sz w:val="16"/>
                          <w:szCs w:val="16"/>
                        </w:rPr>
                      </w:pPr>
                      <w:r w:rsidRPr="00CB1DE6">
                        <w:rPr>
                          <w:i/>
                          <w:color w:val="7030A0"/>
                          <w:sz w:val="16"/>
                          <w:szCs w:val="16"/>
                        </w:rPr>
                        <w:t>Concluding sentence echoes the topic sentence, using language from the RQ. It may hint at the next paragraph as well.</w:t>
                      </w:r>
                    </w:p>
                  </w:txbxContent>
                </v:textbox>
              </v:shape>
            </w:pict>
          </mc:Fallback>
        </mc:AlternateContent>
      </w:r>
      <w:r w:rsidR="00E041B0" w:rsidRPr="00CB1DE6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99504" wp14:editId="5786A959">
                <wp:simplePos x="0" y="0"/>
                <wp:positionH relativeFrom="column">
                  <wp:posOffset>-733425</wp:posOffset>
                </wp:positionH>
                <wp:positionV relativeFrom="paragraph">
                  <wp:posOffset>636270</wp:posOffset>
                </wp:positionV>
                <wp:extent cx="1181100" cy="21240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ADD" w:rsidRPr="00CB1DE6" w:rsidRDefault="00294ADD">
                            <w:pPr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</w:pPr>
                            <w:r w:rsidRPr="00CB1DE6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Sentences after the topic sentence are often a combination of the essayist’s own words and evidence, a kind of dance back and forth between </w:t>
                            </w:r>
                            <w:r w:rsidR="00E041B0" w:rsidRPr="00CB1DE6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example and analysis. Quotations are </w:t>
                            </w:r>
                            <w:r w:rsidR="00C87A76" w:rsidRPr="00CB1DE6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>expertly</w:t>
                            </w:r>
                            <w:r w:rsidR="00E041B0" w:rsidRPr="00CB1DE6">
                              <w:rPr>
                                <w:i/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integrated.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7.75pt;margin-top:50.1pt;width:93pt;height:16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">
                <v:textbox>
                  <w:txbxContent>
                    <w:p w:rsidR="00294ADD" w:rsidRPr="00CB1DE6" w:rsidRDefault="00294ADD">
                      <w:pPr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</w:pPr>
                      <w:r w:rsidRPr="00CB1DE6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Sentences after the topic sentence are often a combination of the essayist’s own words and evidence, a kind of dance back and forth between </w:t>
                      </w:r>
                      <w:r w:rsidR="00E041B0" w:rsidRPr="00CB1DE6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example and analysis. Quotations are </w:t>
                      </w:r>
                      <w:r w:rsidR="00C87A76" w:rsidRPr="00CB1DE6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>expertly</w:t>
                      </w:r>
                      <w:r w:rsidR="00E041B0" w:rsidRPr="00CB1DE6">
                        <w:rPr>
                          <w:i/>
                          <w:color w:val="E36C0A" w:themeColor="accent6" w:themeShade="BF"/>
                          <w:sz w:val="18"/>
                          <w:szCs w:val="18"/>
                        </w:rPr>
                        <w:t xml:space="preserve"> integrated.</w:t>
                      </w:r>
                    </w:p>
                  </w:txbxContent>
                </v:textbox>
              </v:shape>
            </w:pict>
          </mc:Fallback>
        </mc:AlternateContent>
      </w:r>
      <w:r w:rsidR="00E041B0" w:rsidRPr="00CB1DE6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49F39E" wp14:editId="0813C327">
                <wp:simplePos x="0" y="0"/>
                <wp:positionH relativeFrom="column">
                  <wp:posOffset>5133975</wp:posOffset>
                </wp:positionH>
                <wp:positionV relativeFrom="paragraph">
                  <wp:posOffset>2293620</wp:posOffset>
                </wp:positionV>
                <wp:extent cx="1581150" cy="11525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FFC" w:rsidRPr="00CB1DE6" w:rsidRDefault="00E81FFC">
                            <w:pPr>
                              <w:rPr>
                                <w:i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B1DE6">
                              <w:rPr>
                                <w:i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 xml:space="preserve">Acknowledgement of the role of other historians as interpreters of evidence as well as a </w:t>
                            </w:r>
                            <w:r w:rsidR="00294ADD" w:rsidRPr="00CB1DE6">
                              <w:rPr>
                                <w:i/>
                                <w:color w:val="0070C0"/>
                                <w:sz w:val="18"/>
                                <w:szCs w:val="18"/>
                                <w:lang w:val="en-US"/>
                              </w:rPr>
                              <w:t>willingness to engage in the debate and either agree or disagree with the “experts”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04.25pt;margin-top:180.6pt;width:124.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">
                <v:textbox>
                  <w:txbxContent>
                    <w:p w:rsidR="00E81FFC" w:rsidRPr="00CB1DE6" w:rsidRDefault="00E81FFC">
                      <w:pPr>
                        <w:rPr>
                          <w:i/>
                          <w:color w:val="0070C0"/>
                          <w:sz w:val="18"/>
                          <w:szCs w:val="18"/>
                          <w:lang w:val="en-US"/>
                        </w:rPr>
                      </w:pPr>
                      <w:r w:rsidRPr="00CB1DE6">
                        <w:rPr>
                          <w:i/>
                          <w:color w:val="0070C0"/>
                          <w:sz w:val="18"/>
                          <w:szCs w:val="18"/>
                          <w:lang w:val="en-US"/>
                        </w:rPr>
                        <w:t xml:space="preserve">Acknowledgement of the role of other historians as interpreters of evidence as well as a </w:t>
                      </w:r>
                      <w:r w:rsidR="00294ADD" w:rsidRPr="00CB1DE6">
                        <w:rPr>
                          <w:i/>
                          <w:color w:val="0070C0"/>
                          <w:sz w:val="18"/>
                          <w:szCs w:val="18"/>
                          <w:lang w:val="en-US"/>
                        </w:rPr>
                        <w:t>willingness to engage in the debate and either agree or disagree with the “experts”</w:t>
                      </w:r>
                    </w:p>
                  </w:txbxContent>
                </v:textbox>
              </v:shape>
            </w:pict>
          </mc:Fallback>
        </mc:AlternateContent>
      </w:r>
      <w:r w:rsidR="00294ADD" w:rsidRPr="00CB1DE6">
        <w:rPr>
          <w:noProof/>
          <w:color w:val="FF00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096C1" wp14:editId="20C46B38">
                <wp:simplePos x="0" y="0"/>
                <wp:positionH relativeFrom="column">
                  <wp:posOffset>5133975</wp:posOffset>
                </wp:positionH>
                <wp:positionV relativeFrom="paragraph">
                  <wp:posOffset>798195</wp:posOffset>
                </wp:positionV>
                <wp:extent cx="1409700" cy="9715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876" w:rsidRPr="00CB1DE6" w:rsidRDefault="00FF1876">
                            <w:pPr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CB1DE6">
                              <w:rPr>
                                <w:i/>
                                <w:color w:val="00B050"/>
                                <w:sz w:val="18"/>
                                <w:szCs w:val="18"/>
                              </w:rPr>
                              <w:t xml:space="preserve">Evidence is a mixture of summary and quotations both of which are properly acknowledged by footnotes.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04.25pt;margin-top:62.85pt;width:111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">
                <v:textbox>
                  <w:txbxContent>
                    <w:p w:rsidR="00FF1876" w:rsidRPr="00CB1DE6" w:rsidRDefault="00FF1876">
                      <w:pPr>
                        <w:rPr>
                          <w:i/>
                          <w:color w:val="00B050"/>
                          <w:sz w:val="18"/>
                          <w:szCs w:val="18"/>
                        </w:rPr>
                      </w:pPr>
                      <w:r w:rsidRPr="00CB1DE6">
                        <w:rPr>
                          <w:i/>
                          <w:color w:val="00B050"/>
                          <w:sz w:val="18"/>
                          <w:szCs w:val="18"/>
                        </w:rPr>
                        <w:t xml:space="preserve">Evidence is a mixture of summary and quotations both of which are properly acknowledged by footnotes. </w:t>
                      </w:r>
                    </w:p>
                  </w:txbxContent>
                </v:textbox>
              </v:shape>
            </w:pict>
          </mc:Fallback>
        </mc:AlternateContent>
      </w:r>
      <w:r w:rsidR="009157C8" w:rsidRPr="00CB1DE6">
        <w:rPr>
          <w:color w:val="FF0000"/>
          <w:lang w:val="en-US"/>
        </w:rPr>
        <w:t xml:space="preserve">A third reason behind the support of football by the government was the simple concept of popularity. </w:t>
      </w:r>
      <w:r w:rsidR="009157C8" w:rsidRPr="00B870C2">
        <w:rPr>
          <w:color w:val="948A54" w:themeColor="background2" w:themeShade="80"/>
          <w:lang w:val="en-US"/>
        </w:rPr>
        <w:t>With the sport’s increasing attractiveness, it would seem logical for politicians to associate themselves with it, and this hypothesis seems supported by the evidence</w:t>
      </w:r>
      <w:r w:rsidR="009157C8">
        <w:rPr>
          <w:lang w:val="en-US"/>
        </w:rPr>
        <w:t xml:space="preserve">, beginning in 1904 when </w:t>
      </w:r>
      <w:r w:rsidR="009157C8" w:rsidRPr="00CB1DE6">
        <w:rPr>
          <w:color w:val="00B050"/>
          <w:lang w:val="en-US"/>
        </w:rPr>
        <w:t xml:space="preserve">the municipality of San Jose donated 200 </w:t>
      </w:r>
      <w:proofErr w:type="spellStart"/>
      <w:r w:rsidR="009157C8" w:rsidRPr="00CB1DE6">
        <w:rPr>
          <w:color w:val="00B050"/>
          <w:lang w:val="en-US"/>
        </w:rPr>
        <w:t>colones</w:t>
      </w:r>
      <w:proofErr w:type="spellEnd"/>
      <w:r w:rsidR="009157C8" w:rsidRPr="00CB1DE6">
        <w:rPr>
          <w:color w:val="00B050"/>
          <w:lang w:val="en-US"/>
        </w:rPr>
        <w:t xml:space="preserve"> (the Costa Rican currency) to football clubs to organize games.</w:t>
      </w:r>
      <w:r w:rsidR="009157C8" w:rsidRPr="00CB1DE6">
        <w:rPr>
          <w:rStyle w:val="FootnoteReference"/>
          <w:color w:val="00B050"/>
          <w:lang w:val="en-US"/>
        </w:rPr>
        <w:footnoteReference w:id="1"/>
      </w:r>
      <w:r w:rsidR="009157C8" w:rsidRPr="00CB1DE6">
        <w:rPr>
          <w:color w:val="00B050"/>
          <w:lang w:val="en-US"/>
        </w:rPr>
        <w:t xml:space="preserve"> </w:t>
      </w:r>
      <w:r w:rsidR="009157C8">
        <w:rPr>
          <w:lang w:val="en-US"/>
        </w:rPr>
        <w:t xml:space="preserve">This was followed by encouraging the use of </w:t>
      </w:r>
      <w:r w:rsidR="0098168D">
        <w:rPr>
          <w:lang w:val="en-US"/>
        </w:rPr>
        <w:t>‘</w:t>
      </w:r>
      <w:r w:rsidR="009157C8">
        <w:rPr>
          <w:lang w:val="en-US"/>
        </w:rPr>
        <w:t xml:space="preserve">La </w:t>
      </w:r>
      <w:proofErr w:type="spellStart"/>
      <w:r w:rsidR="009157C8">
        <w:rPr>
          <w:lang w:val="en-US"/>
        </w:rPr>
        <w:t>Sabana</w:t>
      </w:r>
      <w:proofErr w:type="spellEnd"/>
      <w:r w:rsidR="0098168D">
        <w:rPr>
          <w:lang w:val="en-US"/>
        </w:rPr>
        <w:t>’</w:t>
      </w:r>
      <w:r w:rsidR="009157C8">
        <w:rPr>
          <w:lang w:val="en-US"/>
        </w:rPr>
        <w:t xml:space="preserve"> for playing games, and also politicians such as </w:t>
      </w:r>
      <w:proofErr w:type="spellStart"/>
      <w:r w:rsidR="009157C8">
        <w:rPr>
          <w:lang w:val="en-US"/>
        </w:rPr>
        <w:t>Cleto</w:t>
      </w:r>
      <w:proofErr w:type="spellEnd"/>
      <w:r w:rsidR="009157C8">
        <w:rPr>
          <w:lang w:val="en-US"/>
        </w:rPr>
        <w:t xml:space="preserve"> Gonzalez </w:t>
      </w:r>
      <w:proofErr w:type="spellStart"/>
      <w:r w:rsidR="009157C8">
        <w:rPr>
          <w:lang w:val="en-US"/>
        </w:rPr>
        <w:t>Viquez</w:t>
      </w:r>
      <w:proofErr w:type="spellEnd"/>
      <w:r w:rsidR="009157C8">
        <w:rPr>
          <w:lang w:val="en-US"/>
        </w:rPr>
        <w:t xml:space="preserve"> (President from 1906-10) and Ricardo Jimenez </w:t>
      </w:r>
      <w:proofErr w:type="spellStart"/>
      <w:r w:rsidR="009157C8">
        <w:rPr>
          <w:lang w:val="en-US"/>
        </w:rPr>
        <w:t>Oreamuno</w:t>
      </w:r>
      <w:proofErr w:type="spellEnd"/>
      <w:r w:rsidR="009157C8">
        <w:rPr>
          <w:lang w:val="en-US"/>
        </w:rPr>
        <w:t xml:space="preserve"> (</w:t>
      </w:r>
      <w:r w:rsidR="001E0182">
        <w:rPr>
          <w:lang w:val="en-US"/>
        </w:rPr>
        <w:t>president from 1910-14) attending football matches and giving</w:t>
      </w:r>
      <w:r w:rsidR="009157C8">
        <w:rPr>
          <w:lang w:val="en-US"/>
        </w:rPr>
        <w:t xml:space="preserve"> prizes (including medals</w:t>
      </w:r>
      <w:r w:rsidR="0098168D">
        <w:rPr>
          <w:lang w:val="en-US"/>
        </w:rPr>
        <w:t>)</w:t>
      </w:r>
      <w:r w:rsidR="009157C8">
        <w:rPr>
          <w:lang w:val="en-US"/>
        </w:rPr>
        <w:t xml:space="preserve"> to the participating teams</w:t>
      </w:r>
      <w:r w:rsidR="009157C8">
        <w:rPr>
          <w:rStyle w:val="FootnoteReference"/>
          <w:lang w:val="en-US"/>
        </w:rPr>
        <w:footnoteReference w:id="2"/>
      </w:r>
      <w:r w:rsidR="009157C8">
        <w:rPr>
          <w:lang w:val="en-US"/>
        </w:rPr>
        <w:t xml:space="preserve">, </w:t>
      </w:r>
      <w:r w:rsidR="009157C8" w:rsidRPr="00B870C2">
        <w:rPr>
          <w:color w:val="948A54" w:themeColor="background2" w:themeShade="80"/>
          <w:lang w:val="en-US"/>
        </w:rPr>
        <w:t>in what may have been a merely philanthropic gesture, but could be seen as thinly veiled p</w:t>
      </w:r>
      <w:r w:rsidR="00FE6B30" w:rsidRPr="00B870C2">
        <w:rPr>
          <w:color w:val="948A54" w:themeColor="background2" w:themeShade="80"/>
          <w:lang w:val="en-US"/>
        </w:rPr>
        <w:t>olitical propag</w:t>
      </w:r>
      <w:r w:rsidR="00FF1876" w:rsidRPr="00B870C2">
        <w:rPr>
          <w:color w:val="948A54" w:themeColor="background2" w:themeShade="80"/>
          <w:lang w:val="en-US"/>
        </w:rPr>
        <w:t>anda</w:t>
      </w:r>
      <w:r w:rsidR="00FF1876">
        <w:rPr>
          <w:lang w:val="en-US"/>
        </w:rPr>
        <w:t xml:space="preserve">. </w:t>
      </w:r>
      <w:r w:rsidR="00FF1876" w:rsidRPr="00CB1DE6">
        <w:rPr>
          <w:color w:val="0070C0"/>
          <w:lang w:val="en-US"/>
        </w:rPr>
        <w:t xml:space="preserve">Historian Chester Urbina </w:t>
      </w:r>
      <w:proofErr w:type="spellStart"/>
      <w:r w:rsidR="00FF1876" w:rsidRPr="00CB1DE6">
        <w:rPr>
          <w:color w:val="0070C0"/>
          <w:lang w:val="en-US"/>
        </w:rPr>
        <w:t>G</w:t>
      </w:r>
      <w:r w:rsidR="00FE6B30" w:rsidRPr="00CB1DE6">
        <w:rPr>
          <w:color w:val="0070C0"/>
          <w:lang w:val="en-US"/>
        </w:rPr>
        <w:t>aitan</w:t>
      </w:r>
      <w:proofErr w:type="spellEnd"/>
      <w:r w:rsidR="00FE6B30" w:rsidRPr="00CB1DE6">
        <w:rPr>
          <w:color w:val="0070C0"/>
          <w:lang w:val="en-US"/>
        </w:rPr>
        <w:t>, the leading expert on the history of sport in Costa Rica, leans toward this latter belief</w:t>
      </w:r>
      <w:r w:rsidR="00FE6B30">
        <w:rPr>
          <w:lang w:val="en-US"/>
        </w:rPr>
        <w:t xml:space="preserve">, claiming that, </w:t>
      </w:r>
      <w:r w:rsidR="00FE6B30" w:rsidRPr="00CB1DE6">
        <w:rPr>
          <w:color w:val="00B050"/>
          <w:lang w:val="en-US"/>
        </w:rPr>
        <w:t>“Politicians of that time saw in football a means of carrying hatred and divisions onto the field of play—principally in times of electoral campaigns--, taking advantage of sporting encounters as a medium of political propaganda.”</w:t>
      </w:r>
      <w:r w:rsidR="00FE6B30" w:rsidRPr="00CB1DE6">
        <w:rPr>
          <w:rStyle w:val="FootnoteReference"/>
          <w:color w:val="00B050"/>
          <w:lang w:val="en-US"/>
        </w:rPr>
        <w:footnoteReference w:id="3"/>
      </w:r>
      <w:r w:rsidR="00FE6B30" w:rsidRPr="00CB1DE6">
        <w:rPr>
          <w:color w:val="00B050"/>
          <w:lang w:val="en-US"/>
        </w:rPr>
        <w:t xml:space="preserve"> </w:t>
      </w:r>
      <w:r w:rsidR="00FE6B30" w:rsidRPr="00CB1DE6">
        <w:rPr>
          <w:color w:val="E36C0A" w:themeColor="accent6" w:themeShade="BF"/>
          <w:lang w:val="en-US"/>
        </w:rPr>
        <w:t>While this may sound rather extreme—it is hard to believe that a mere sport could have such an effect—it seems clear that politicians “saw in the sport an important contribution to the forming of good citizens,”</w:t>
      </w:r>
      <w:r w:rsidR="00FE6B30" w:rsidRPr="00CB1DE6">
        <w:rPr>
          <w:rStyle w:val="FootnoteReference"/>
          <w:color w:val="E36C0A" w:themeColor="accent6" w:themeShade="BF"/>
          <w:lang w:val="en-US"/>
        </w:rPr>
        <w:footnoteReference w:id="4"/>
      </w:r>
      <w:r w:rsidR="00FE6B30" w:rsidRPr="00CB1DE6">
        <w:rPr>
          <w:color w:val="E36C0A" w:themeColor="accent6" w:themeShade="BF"/>
          <w:lang w:val="en-US"/>
        </w:rPr>
        <w:t xml:space="preserve"> and as such one can assume an ability to move the masses; </w:t>
      </w:r>
      <w:r w:rsidR="00FE6B30">
        <w:rPr>
          <w:lang w:val="en-US"/>
        </w:rPr>
        <w:t xml:space="preserve">and they wanted to be able to control this to improve their own image. Thus, </w:t>
      </w:r>
      <w:r w:rsidR="00FE6B30" w:rsidRPr="00CB1DE6">
        <w:rPr>
          <w:color w:val="0070C0"/>
          <w:lang w:val="en-US"/>
        </w:rPr>
        <w:t>Urbina’s belief would seem to be supported at least in part by the psychology of politicians of the time</w:t>
      </w:r>
      <w:r w:rsidR="00EA2401">
        <w:rPr>
          <w:lang w:val="en-US"/>
        </w:rPr>
        <w:t xml:space="preserve">, who liked to project a friendly and people-oriented view of </w:t>
      </w:r>
      <w:proofErr w:type="gramStart"/>
      <w:r w:rsidR="00EA2401">
        <w:rPr>
          <w:lang w:val="en-US"/>
        </w:rPr>
        <w:t>themselves—</w:t>
      </w:r>
      <w:proofErr w:type="gramEnd"/>
      <w:r w:rsidR="00EA2401">
        <w:rPr>
          <w:lang w:val="en-US"/>
        </w:rPr>
        <w:t xml:space="preserve">for example, Ricardo Jimenez was well-known for his approachability, </w:t>
      </w:r>
      <w:r w:rsidR="00EA2401" w:rsidRPr="00B870C2">
        <w:rPr>
          <w:color w:val="00B050"/>
          <w:lang w:val="en-US"/>
        </w:rPr>
        <w:t>on occasion being seen at fairs with his daughter.</w:t>
      </w:r>
      <w:r w:rsidR="00EA2401" w:rsidRPr="00B870C2">
        <w:rPr>
          <w:rStyle w:val="FootnoteReference"/>
          <w:color w:val="00B050"/>
          <w:lang w:val="en-US"/>
        </w:rPr>
        <w:footnoteReference w:id="5"/>
      </w:r>
      <w:r w:rsidR="00EA2401" w:rsidRPr="00B870C2">
        <w:rPr>
          <w:color w:val="00B050"/>
          <w:lang w:val="en-US"/>
        </w:rPr>
        <w:t xml:space="preserve"> </w:t>
      </w:r>
      <w:r w:rsidR="00EA2401" w:rsidRPr="00B870C2">
        <w:rPr>
          <w:color w:val="948A54" w:themeColor="background2" w:themeShade="80"/>
          <w:lang w:val="en-US"/>
        </w:rPr>
        <w:t xml:space="preserve">It is clear that the lack of a healthy and active lifestyle was a concern at the time, </w:t>
      </w:r>
      <w:r w:rsidR="00EA2401">
        <w:rPr>
          <w:lang w:val="en-US"/>
        </w:rPr>
        <w:t xml:space="preserve">as the press criticized the situation with articles containing messages such as </w:t>
      </w:r>
      <w:r w:rsidR="00EA2401" w:rsidRPr="00B870C2">
        <w:rPr>
          <w:color w:val="00B050"/>
          <w:lang w:val="en-US"/>
        </w:rPr>
        <w:t>“We have noticed in our youth a certain apathy, a determined abandoning of the life of sport,”</w:t>
      </w:r>
      <w:r w:rsidR="00EA2401" w:rsidRPr="00B870C2">
        <w:rPr>
          <w:rStyle w:val="FootnoteReference"/>
          <w:color w:val="00B050"/>
          <w:lang w:val="en-US"/>
        </w:rPr>
        <w:footnoteReference w:id="6"/>
      </w:r>
      <w:r w:rsidR="00EA2401" w:rsidRPr="00B870C2">
        <w:rPr>
          <w:color w:val="00B050"/>
          <w:lang w:val="en-US"/>
        </w:rPr>
        <w:t xml:space="preserve"> </w:t>
      </w:r>
      <w:r w:rsidR="00EA2401">
        <w:rPr>
          <w:lang w:val="en-US"/>
        </w:rPr>
        <w:t xml:space="preserve">where can be seen perfectly the way in which the press at least pushed for an alternative sport that would encourage a healthy and active lifestyle among the younger citizens. </w:t>
      </w:r>
      <w:r w:rsidR="00EA2401" w:rsidRPr="00CB1DE6">
        <w:rPr>
          <w:color w:val="7030A0"/>
          <w:lang w:val="en-US"/>
        </w:rPr>
        <w:t>Popularity then, in its many forms, must be seen as being at least partly responsible for the government’s support of football.</w:t>
      </w:r>
    </w:p>
    <w:sectPr w:rsidR="00A355EF" w:rsidRPr="009157C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C8" w:rsidRDefault="009157C8" w:rsidP="009157C8">
      <w:pPr>
        <w:spacing w:line="240" w:lineRule="auto"/>
      </w:pPr>
      <w:r>
        <w:separator/>
      </w:r>
    </w:p>
  </w:endnote>
  <w:endnote w:type="continuationSeparator" w:id="0">
    <w:p w:rsidR="009157C8" w:rsidRDefault="009157C8" w:rsidP="009157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C8" w:rsidRDefault="009157C8" w:rsidP="009157C8">
      <w:pPr>
        <w:spacing w:line="240" w:lineRule="auto"/>
      </w:pPr>
      <w:r>
        <w:separator/>
      </w:r>
    </w:p>
  </w:footnote>
  <w:footnote w:type="continuationSeparator" w:id="0">
    <w:p w:rsidR="009157C8" w:rsidRDefault="009157C8" w:rsidP="009157C8">
      <w:pPr>
        <w:spacing w:line="240" w:lineRule="auto"/>
      </w:pPr>
      <w:r>
        <w:continuationSeparator/>
      </w:r>
    </w:p>
  </w:footnote>
  <w:footnote w:id="1">
    <w:p w:rsidR="009157C8" w:rsidRPr="009157C8" w:rsidRDefault="009157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2">
    <w:p w:rsidR="009157C8" w:rsidRPr="009157C8" w:rsidRDefault="009157C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3">
    <w:p w:rsidR="00FE6B30" w:rsidRPr="00FE6B30" w:rsidRDefault="00FE6B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4">
    <w:p w:rsidR="00FE6B30" w:rsidRPr="00FE6B30" w:rsidRDefault="00FE6B3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  <w:footnote w:id="5">
    <w:p w:rsidR="00EA2401" w:rsidRPr="00EA2401" w:rsidRDefault="00EA24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</w:p>
  </w:footnote>
  <w:footnote w:id="6">
    <w:p w:rsidR="00EA2401" w:rsidRPr="00EA2401" w:rsidRDefault="00EA240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D76" w:rsidRPr="007B1D76" w:rsidRDefault="007B1D76">
    <w:pPr>
      <w:pStyle w:val="Header"/>
      <w:rPr>
        <w:sz w:val="36"/>
        <w:szCs w:val="36"/>
        <w:lang w:val="en-US"/>
      </w:rPr>
    </w:pPr>
    <w:r w:rsidRPr="007B1D76">
      <w:rPr>
        <w:sz w:val="36"/>
        <w:szCs w:val="36"/>
        <w:lang w:val="en-US"/>
      </w:rPr>
      <w:t>EE History Paper Exemplar PARAGRAPH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C8"/>
    <w:rsid w:val="001E0182"/>
    <w:rsid w:val="00294ADD"/>
    <w:rsid w:val="007B1D76"/>
    <w:rsid w:val="009157C8"/>
    <w:rsid w:val="0098168D"/>
    <w:rsid w:val="009D25D9"/>
    <w:rsid w:val="00A355EF"/>
    <w:rsid w:val="00B870C2"/>
    <w:rsid w:val="00BD5E92"/>
    <w:rsid w:val="00C87A76"/>
    <w:rsid w:val="00CB1DE6"/>
    <w:rsid w:val="00D36FAD"/>
    <w:rsid w:val="00E041B0"/>
    <w:rsid w:val="00E81FFC"/>
    <w:rsid w:val="00EA2401"/>
    <w:rsid w:val="00FE6B30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5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7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F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FC"/>
  </w:style>
  <w:style w:type="paragraph" w:styleId="Footer">
    <w:name w:val="footer"/>
    <w:basedOn w:val="Normal"/>
    <w:link w:val="FooterChar"/>
    <w:uiPriority w:val="99"/>
    <w:unhideWhenUsed/>
    <w:rsid w:val="00E81F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9157C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57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157C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8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1FF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FC"/>
  </w:style>
  <w:style w:type="paragraph" w:styleId="Footer">
    <w:name w:val="footer"/>
    <w:basedOn w:val="Normal"/>
    <w:link w:val="FooterChar"/>
    <w:uiPriority w:val="99"/>
    <w:unhideWhenUsed/>
    <w:rsid w:val="00E81FF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9497-F22D-4E9B-BFDD-8677130D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8</cp:revision>
  <dcterms:created xsi:type="dcterms:W3CDTF">2015-02-17T17:39:00Z</dcterms:created>
  <dcterms:modified xsi:type="dcterms:W3CDTF">2015-02-19T13:36:00Z</dcterms:modified>
</cp:coreProperties>
</file>