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Kitchener-Waterloo Collegiate and Vocational School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2021/2022 Compulsory and Elective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Fast Forward Program</w:t>
      </w:r>
      <w:r w:rsidDel="00000000" w:rsidR="00000000" w:rsidRPr="00000000">
        <w:rPr>
          <w:rtl w:val="0"/>
        </w:rPr>
      </w:r>
    </w:p>
    <w:tbl>
      <w:tblPr>
        <w:tblStyle w:val="Table1"/>
        <w:tblW w:w="11643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65"/>
        <w:gridCol w:w="3432"/>
        <w:gridCol w:w="3738"/>
        <w:gridCol w:w="3108"/>
        <w:tblGridChange w:id="0">
          <w:tblGrid>
            <w:gridCol w:w="1365"/>
            <w:gridCol w:w="3432"/>
            <w:gridCol w:w="3738"/>
            <w:gridCol w:w="3108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9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10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11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12 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ENG1LB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MAT1LB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SNC1LB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CGC1PB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Canadian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TIJ1OB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Exploring Technol-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ogies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HIF1OB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Individual, Family and Social Living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PPL1OB/G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Phys-ed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BTT1OB</w:t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shd w:fill="d9d9d9" w:val="clear"/>
                <w:rtl w:val="0"/>
              </w:rPr>
              <w:t xml:space="preserve">Business and Information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ENG2LB English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ENG3EB English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ENG4EB English</w:t>
            </w:r>
          </w:p>
        </w:tc>
      </w:tr>
      <w:tr>
        <w:trPr>
          <w:trHeight w:val="94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MAT2LB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MEL3EB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COOP 2B, 3B, or 4B </w:t>
            </w:r>
            <w:r w:rsidDel="00000000" w:rsidR="00000000" w:rsidRPr="00000000">
              <w:rPr>
                <w:sz w:val="18"/>
                <w:szCs w:val="18"/>
                <w:shd w:fill="d9d9d9" w:val="clear"/>
                <w:rtl w:val="0"/>
              </w:rPr>
              <w:t xml:space="preserve">(2, 3, or 4 credits)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sz w:val="18"/>
                <w:szCs w:val="18"/>
                <w:shd w:fill="d9d9d9" w:val="clear"/>
                <w:rtl w:val="0"/>
              </w:rPr>
              <w:t xml:space="preserve">Co-operative Education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SNC2LB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CHV2OB  Civics (0.5 credit)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GLC2OB  Careers (0.5 credit)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Plus  Electives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96"/>
                <w:szCs w:val="96"/>
                <w:rtl w:val="0"/>
              </w:rPr>
              <w:t xml:space="preserve">    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CHC2LB Canadian History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Plus 5 Electives (Circle them)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96"/>
                <w:szCs w:val="96"/>
                <w:rtl w:val="0"/>
              </w:rPr>
              <w:t xml:space="preserve">     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2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Plus 4 Electives (Circle them)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sz w:val="96"/>
                <w:szCs w:val="9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96"/>
                <w:szCs w:val="96"/>
                <w:rtl w:val="0"/>
              </w:rPr>
              <w:t xml:space="preserve">    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ADA3OB Dramatic Arts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ADA2OB Dramatic Arts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AMG3OB Guitar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AMG2OB Beginning Guitar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AMV3OB Vocal Music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CHM4EB-Adventures in World 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History</w:t>
            </w:r>
          </w:p>
        </w:tc>
      </w:tr>
      <w:tr>
        <w:trPr>
          <w:trHeight w:val="408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AMV2OB Vocal Music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CGG3OB Travel &amp; Tourism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MEL4EB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for Everyday Life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AWA2OB Crafts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EMS3OB Media Studies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OLC 4OB Literacy Course</w:t>
            </w:r>
          </w:p>
        </w:tc>
      </w:tr>
      <w:tr>
        <w:trPr>
          <w:trHeight w:val="408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BBI2OB Intro to Business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HPC3OB Raising Healthy Children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PAF4OB Personal Fitness</w:t>
            </w:r>
          </w:p>
        </w:tc>
      </w:tr>
      <w:tr>
        <w:trPr>
          <w:trHeight w:val="417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HFN2OB Food and Nutrition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HSP3CB Intro to Anthro / Psych / Soc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SNC4EB Science</w:t>
            </w:r>
          </w:p>
        </w:tc>
      </w:tr>
      <w:tr>
        <w:trPr>
          <w:trHeight w:val="1137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PPL2OB-male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Healthy Active Living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PPL2OG-female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Active Living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PAF2OG-female Personal Fitness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PAF2OB-male Personal Fitness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PPL3OB-male Healthy Active Living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PPL3OG-female Healthy Active Living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PAF3OB-male Power Fit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PAF3OG-female Live Fit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TCJ4EB Construction-Framing</w:t>
            </w:r>
          </w:p>
        </w:tc>
      </w:tr>
      <w:tr>
        <w:trPr>
          <w:trHeight w:val="507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TCJ2OB Construction-Residential Woodworking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TCJ3EB Construction, Framing &amp; Renovation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TFB4EB Baking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TFJ2OB Food Preparation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TFB3EB-Baking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TFJ4EB Food Preparation</w:t>
            </w:r>
          </w:p>
        </w:tc>
      </w:tr>
      <w:tr>
        <w:trPr>
          <w:trHeight w:val="372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TGJ2OB Communication Tech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TFJ3EB Food Preparation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TGJ40B Media Video Animation</w:t>
            </w:r>
          </w:p>
        </w:tc>
      </w:tr>
      <w:tr>
        <w:trPr>
          <w:trHeight w:val="372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THJ2OB Gardening &amp; Landscaping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TGJ30B Media, Video, Animation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THJ4EB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Gardening &amp; Landscaping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TMJ2OB Manufacturing Technology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THF3EB Floristry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TWJ4EB Woodworking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TTJ2OB Auto Services &amp; Repair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THJ3EB Gardening &amp; Landscape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TTJ4EB Vehicle Maintenance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TXJ2OB Hairstyling  &amp; Aesthetics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TWJ3EB Woodworking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TXJ4EB Hairstyling &amp; Aesthetics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TTJ3OB Vehicle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TXA3EB  Aesthetics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0" w:top="431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